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1623BE" w:rsidP="001623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1623BE">
        <w:rPr>
          <w:rFonts w:ascii="Times New Roman" w:hAnsi="Times New Roman" w:cs="Times New Roman"/>
          <w:sz w:val="24"/>
          <w:szCs w:val="24"/>
        </w:rPr>
        <w:t xml:space="preserve">, </w:t>
      </w:r>
      <w:r w:rsidR="00B36C9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62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1623BE">
        <w:rPr>
          <w:rFonts w:ascii="Times New Roman" w:hAnsi="Times New Roman" w:cs="Times New Roman"/>
          <w:sz w:val="24"/>
          <w:szCs w:val="24"/>
        </w:rPr>
        <w:t>,</w:t>
      </w:r>
      <w:r w:rsidR="00B36C99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</w:t>
      </w:r>
      <w:r w:rsidR="00B36C99" w:rsidRPr="00E60DD9">
        <w:rPr>
          <w:rFonts w:ascii="Times New Roman" w:hAnsi="Times New Roman" w:cs="Times New Roman"/>
          <w:sz w:val="24"/>
          <w:szCs w:val="24"/>
        </w:rPr>
        <w:t>именуемый</w:t>
      </w:r>
      <w:r w:rsidRPr="001623BE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A13A37" w:rsidP="00B36C99">
      <w:pPr>
        <w:ind w:left="927"/>
        <w:rPr>
          <w:u w:val="single"/>
        </w:rPr>
      </w:pPr>
      <w:r>
        <w:rPr>
          <w:u w:val="single"/>
        </w:rPr>
        <w:t>Подготовка необходимых документов для участия в торгах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Pr="00E60DD9">
        <w:t xml:space="preserve">: </w:t>
      </w:r>
      <w:r>
        <w:t>__</w:t>
      </w:r>
      <w:r w:rsidRPr="00E60DD9">
        <w:t>______________________________.</w:t>
      </w:r>
    </w:p>
    <w:p w:rsidR="00B36C99" w:rsidRPr="00E60DD9" w:rsidRDefault="00B36C99" w:rsidP="00B36C99">
      <w:pPr>
        <w:numPr>
          <w:ilvl w:val="0"/>
          <w:numId w:val="1"/>
        </w:numPr>
      </w:pPr>
      <w:r>
        <w:t xml:space="preserve">Количество </w:t>
      </w:r>
      <w:r w:rsidR="00DA0DDF">
        <w:t>тендеров</w:t>
      </w:r>
      <w:r>
        <w:t xml:space="preserve"> Заказчика</w:t>
      </w:r>
      <w:r w:rsidR="00DA0DDF">
        <w:t>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964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43"/>
      </w:tblGrid>
      <w:tr w:rsidR="00B36C99" w:rsidRPr="00DC3FC2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A13A37" w:rsidRDefault="003D70C6" w:rsidP="003D70C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пакета документов для участия в конкурсе и/или тендере выбранном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1B9E">
              <w:rPr>
                <w:sz w:val="18"/>
                <w:szCs w:val="18"/>
              </w:rPr>
              <w:t xml:space="preserve">оответствие участника требованиям, которые указаны в п.1 ч.1 ст.31 (свидетельство СРО, лицензии, аттестаты аккредитации и др.), в ч.2, ст.31, в постановлении от 4 февраля 2015 г. № 99 (копии контрактов, актов, подтверждающих опыт выполнения работ и др.), а также декларации о соответствии п. 3-9 ч. 1 ст. 31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1B9E">
              <w:rPr>
                <w:sz w:val="18"/>
                <w:szCs w:val="18"/>
              </w:rPr>
              <w:t xml:space="preserve">оответствие участника или товара условиям, запретам и ограничениям ст. 14 (сертификаты СТ-1, акт ТПП и </w:t>
            </w:r>
            <w:proofErr w:type="spellStart"/>
            <w:r w:rsidRPr="00F91B9E">
              <w:rPr>
                <w:sz w:val="18"/>
                <w:szCs w:val="18"/>
              </w:rPr>
              <w:t>др</w:t>
            </w:r>
            <w:proofErr w:type="spellEnd"/>
            <w:r w:rsidRPr="00F91B9E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91B9E">
              <w:rPr>
                <w:sz w:val="18"/>
                <w:szCs w:val="18"/>
              </w:rPr>
              <w:t xml:space="preserve">оответствие товара, работы или услуги требованиям, установленным в соответствии с законодательством РФ (регистрационные удостоверения);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91B9E">
              <w:rPr>
                <w:sz w:val="18"/>
                <w:szCs w:val="18"/>
              </w:rPr>
              <w:t xml:space="preserve">олучение преимуществ в соответствии со ст. 28-29 (отображаются в уставе и выписке из гос. реестра);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91B9E">
              <w:rPr>
                <w:sz w:val="18"/>
                <w:szCs w:val="18"/>
              </w:rPr>
              <w:t xml:space="preserve">обросовестность участника (ст. 37)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F91B9E" w:rsidP="00F9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91B9E">
              <w:rPr>
                <w:sz w:val="18"/>
                <w:szCs w:val="18"/>
              </w:rPr>
              <w:t>аявка на участие в тендере (внесение обеспечения заявки, квалификация, предложение в отношении объекта закупки, цену единицы товара (для участия в конкурсе)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8E658C" w:rsidP="008E658C">
            <w:pPr>
              <w:rPr>
                <w:sz w:val="18"/>
                <w:szCs w:val="18"/>
              </w:rPr>
            </w:pPr>
            <w:r w:rsidRPr="008E658C">
              <w:rPr>
                <w:sz w:val="18"/>
                <w:szCs w:val="18"/>
              </w:rPr>
              <w:t xml:space="preserve">ИНН не только участника, но и (при наличии) учредителей,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8E658C" w:rsidP="008E6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E658C">
              <w:rPr>
                <w:sz w:val="18"/>
                <w:szCs w:val="18"/>
              </w:rPr>
              <w:t xml:space="preserve">екларация о принадлежности к субъектам малого предпринимательства (СМП) или социально ориентированным некоммерческим организациям (СОНО);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F91B9E" w:rsidRPr="00F91B9E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91B9E" w:rsidRDefault="008E658C" w:rsidP="008E658C">
            <w:pPr>
              <w:rPr>
                <w:sz w:val="18"/>
                <w:szCs w:val="18"/>
              </w:rPr>
            </w:pPr>
            <w:r w:rsidRPr="008E658C">
              <w:rPr>
                <w:sz w:val="18"/>
                <w:szCs w:val="18"/>
              </w:rPr>
              <w:t xml:space="preserve">согласие на поставку товара или выполнение работ и (или) конкретные показатели товара с наименование страны происхождения.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B9E" w:rsidRPr="00F91B9E" w:rsidRDefault="00F91B9E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>Заявка на запрос базовой документации для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 xml:space="preserve">Уведомление о предоставлении базовой документации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>Уведомление Заказчика об отборе закупок на указанную дату.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>Предоставление информации по первым и вторым частям закупки.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 xml:space="preserve">Уведомление Заказчика о сумме обеспечения участия в закупке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>Уведомление Контрактодержателя о сумме обеспечения исполнения контракта.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5918D0" w:rsidRPr="005918D0" w:rsidTr="003565F0">
        <w:trPr>
          <w:trHeight w:val="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918D0" w:rsidRPr="005918D0" w:rsidRDefault="005918D0">
            <w:pPr>
              <w:jc w:val="both"/>
              <w:rPr>
                <w:sz w:val="18"/>
                <w:szCs w:val="18"/>
              </w:rPr>
            </w:pPr>
            <w:r w:rsidRPr="005918D0">
              <w:rPr>
                <w:sz w:val="18"/>
                <w:szCs w:val="18"/>
              </w:rPr>
              <w:t>Уведомление Подрядчика о внесении обеспечения на исполнение контракта денежными средствами.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8D0" w:rsidRPr="005918D0" w:rsidRDefault="005918D0" w:rsidP="009F318F">
            <w:pPr>
              <w:rPr>
                <w:sz w:val="18"/>
                <w:szCs w:val="18"/>
              </w:rPr>
            </w:pPr>
          </w:p>
        </w:tc>
      </w:tr>
      <w:tr w:rsidR="00A13A37" w:rsidRPr="00DC3FC2" w:rsidTr="003565F0">
        <w:trPr>
          <w:trHeight w:val="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13A37" w:rsidRPr="00A13A37" w:rsidRDefault="00A13A37" w:rsidP="003F4B12">
            <w:pPr>
              <w:rPr>
                <w:b/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A37" w:rsidRPr="00DC3FC2" w:rsidRDefault="00A13A3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D70C6" w:rsidRPr="003D70C6" w:rsidTr="003565F0">
        <w:trPr>
          <w:trHeight w:val="5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D70C6" w:rsidRPr="003D70C6" w:rsidRDefault="003D70C6" w:rsidP="0094271F">
            <w:pPr>
              <w:rPr>
                <w:color w:val="000000" w:themeColor="text1"/>
                <w:sz w:val="18"/>
                <w:szCs w:val="18"/>
              </w:rPr>
            </w:pPr>
            <w:r w:rsidRPr="003D70C6">
              <w:rPr>
                <w:color w:val="000000" w:themeColor="text1"/>
                <w:sz w:val="18"/>
                <w:szCs w:val="18"/>
              </w:rPr>
              <w:t>В соответствии с требованиями указанными в тендерной документаци</w:t>
            </w:r>
            <w:r w:rsidR="0094271F">
              <w:rPr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0C6" w:rsidRPr="003D70C6" w:rsidRDefault="003D70C6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36C99" w:rsidRPr="004F62E5" w:rsidRDefault="00B36C99" w:rsidP="003565F0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Цель оказания </w:t>
      </w:r>
      <w:r w:rsidRPr="00E60DD9">
        <w:t xml:space="preserve">Услуг: </w:t>
      </w:r>
      <w:r w:rsidR="009C1D7A">
        <w:t xml:space="preserve">Формирование пакета документов в соответствии с тендерной документацией. </w:t>
      </w:r>
      <w:r w:rsidR="003D70C6">
        <w:t>Недопущение отклонения кандидатуры</w:t>
      </w:r>
      <w:r>
        <w:t xml:space="preserve"> Заказчика</w:t>
      </w:r>
      <w:r w:rsidR="003D70C6">
        <w:t xml:space="preserve"> от участия в</w:t>
      </w:r>
      <w:r>
        <w:t xml:space="preserve"> конкурс</w:t>
      </w:r>
      <w:r w:rsidR="003D70C6">
        <w:t>ах</w:t>
      </w:r>
      <w:r>
        <w:t xml:space="preserve"> и тендер</w:t>
      </w:r>
      <w:r w:rsidR="003D70C6">
        <w:t>ах по формальным признакам</w:t>
      </w:r>
    </w:p>
    <w:p w:rsidR="00B36C99" w:rsidRPr="00E60DD9" w:rsidRDefault="00032362" w:rsidP="003565F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 xml:space="preserve">Сроки оказания Услуг: </w:t>
      </w:r>
      <w:r w:rsidR="00D60B27">
        <w:t xml:space="preserve">в </w:t>
      </w:r>
      <w:r w:rsidR="003D70C6">
        <w:t xml:space="preserve">соответствии </w:t>
      </w:r>
      <w:proofErr w:type="gramStart"/>
      <w:r w:rsidR="003D70C6">
        <w:t>со сроками</w:t>
      </w:r>
      <w:proofErr w:type="gramEnd"/>
      <w:r w:rsidR="003D70C6">
        <w:t xml:space="preserve"> указанными в тендерной документации</w:t>
      </w:r>
    </w:p>
    <w:p w:rsidR="00B36C99" w:rsidRDefault="00B36C99" w:rsidP="003565F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>Вид оказываемых услуг:</w:t>
      </w:r>
      <w:r>
        <w:t xml:space="preserve"> </w:t>
      </w:r>
      <w:r w:rsidR="00212EEE">
        <w:t>Формирование пакета</w:t>
      </w:r>
      <w:r w:rsidR="00A13A37">
        <w:t xml:space="preserve"> документов </w:t>
      </w:r>
    </w:p>
    <w:p w:rsidR="00B36C99" w:rsidRPr="00E60DD9" w:rsidRDefault="00B36C99" w:rsidP="003565F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3565F0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3565F0" w:rsidTr="003565F0">
        <w:tc>
          <w:tcPr>
            <w:tcW w:w="4521" w:type="dxa"/>
          </w:tcPr>
          <w:p w:rsidR="003565F0" w:rsidRDefault="003565F0" w:rsidP="003565F0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3565F0" w:rsidRPr="00381156" w:rsidRDefault="003565F0" w:rsidP="003565F0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1623BE" w:rsidRDefault="001623BE" w:rsidP="003565F0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3565F0" w:rsidRPr="001623BE" w:rsidRDefault="001623BE" w:rsidP="003565F0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3565F0" w:rsidRDefault="003565F0" w:rsidP="003565F0">
            <w:pPr>
              <w:rPr>
                <w:snapToGrid w:val="0"/>
              </w:rPr>
            </w:pPr>
          </w:p>
          <w:p w:rsidR="003565F0" w:rsidRDefault="003565F0" w:rsidP="003565F0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3565F0" w:rsidRDefault="003565F0" w:rsidP="003565F0">
            <w:pPr>
              <w:rPr>
                <w:snapToGrid w:val="0"/>
              </w:rPr>
            </w:pPr>
          </w:p>
          <w:p w:rsidR="003565F0" w:rsidRPr="00ED5A56" w:rsidRDefault="003565F0" w:rsidP="003565F0">
            <w:r w:rsidRPr="00ED5A56">
              <w:t xml:space="preserve">«___» __________  </w:t>
            </w:r>
            <w:r>
              <w:t xml:space="preserve">20     </w:t>
            </w:r>
            <w:r w:rsidRPr="00ED5A56">
              <w:t>г.</w:t>
            </w:r>
          </w:p>
        </w:tc>
        <w:tc>
          <w:tcPr>
            <w:tcW w:w="4330" w:type="dxa"/>
          </w:tcPr>
          <w:p w:rsidR="003565F0" w:rsidRDefault="003565F0" w:rsidP="003565F0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3565F0" w:rsidRPr="00381156" w:rsidRDefault="003565F0" w:rsidP="003565F0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3565F0" w:rsidRDefault="003565F0" w:rsidP="003565F0">
            <w:r w:rsidRPr="00ED5A56">
              <w:t xml:space="preserve">Генеральный директор </w:t>
            </w:r>
          </w:p>
          <w:p w:rsidR="003565F0" w:rsidRDefault="003565F0" w:rsidP="003565F0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3565F0" w:rsidRDefault="003565F0" w:rsidP="003565F0">
            <w:pPr>
              <w:rPr>
                <w:snapToGrid w:val="0"/>
              </w:rPr>
            </w:pPr>
          </w:p>
          <w:p w:rsidR="003565F0" w:rsidRDefault="003565F0" w:rsidP="003565F0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3565F0" w:rsidRDefault="003565F0" w:rsidP="003565F0">
            <w:pPr>
              <w:rPr>
                <w:snapToGrid w:val="0"/>
              </w:rPr>
            </w:pPr>
          </w:p>
          <w:p w:rsidR="003565F0" w:rsidRPr="00ED5A56" w:rsidRDefault="003565F0" w:rsidP="003565F0">
            <w:r w:rsidRPr="00ED5A56">
              <w:t>«___» __________  20</w:t>
            </w:r>
            <w:r>
              <w:t xml:space="preserve">   </w:t>
            </w:r>
            <w:r w:rsidRPr="00ED5A56">
              <w:t>_г.</w:t>
            </w:r>
          </w:p>
        </w:tc>
      </w:tr>
    </w:tbl>
    <w:p w:rsidR="00A25873" w:rsidRPr="00A25873" w:rsidRDefault="00A25873" w:rsidP="003565F0">
      <w:pPr>
        <w:framePr w:hSpace="180" w:wrap="notBeside" w:vAnchor="text" w:hAnchor="margin" w:xAlign="right" w:y="209"/>
        <w:ind w:left="927"/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6A1"/>
    <w:multiLevelType w:val="hybridMultilevel"/>
    <w:tmpl w:val="D45C8662"/>
    <w:lvl w:ilvl="0" w:tplc="689E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7DD7"/>
    <w:multiLevelType w:val="multilevel"/>
    <w:tmpl w:val="FEE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A195C"/>
    <w:multiLevelType w:val="multilevel"/>
    <w:tmpl w:val="4BC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2DE1"/>
    <w:multiLevelType w:val="multilevel"/>
    <w:tmpl w:val="BF5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110A0"/>
    <w:multiLevelType w:val="hybridMultilevel"/>
    <w:tmpl w:val="84B2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254B"/>
    <w:multiLevelType w:val="multilevel"/>
    <w:tmpl w:val="ABE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01CE7"/>
    <w:multiLevelType w:val="multilevel"/>
    <w:tmpl w:val="1B3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C6EF9"/>
    <w:multiLevelType w:val="multilevel"/>
    <w:tmpl w:val="3B1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E6366FF"/>
    <w:multiLevelType w:val="multilevel"/>
    <w:tmpl w:val="139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99"/>
    <w:rsid w:val="00032362"/>
    <w:rsid w:val="001436E4"/>
    <w:rsid w:val="001623BE"/>
    <w:rsid w:val="00164D3D"/>
    <w:rsid w:val="002000FE"/>
    <w:rsid w:val="00212EEE"/>
    <w:rsid w:val="00240096"/>
    <w:rsid w:val="002A4BD1"/>
    <w:rsid w:val="003565F0"/>
    <w:rsid w:val="003B2DD5"/>
    <w:rsid w:val="003D70C6"/>
    <w:rsid w:val="003F1AF5"/>
    <w:rsid w:val="003F4B12"/>
    <w:rsid w:val="00432833"/>
    <w:rsid w:val="004C17F7"/>
    <w:rsid w:val="004D5263"/>
    <w:rsid w:val="005918D0"/>
    <w:rsid w:val="0059217A"/>
    <w:rsid w:val="007202DC"/>
    <w:rsid w:val="00733FF2"/>
    <w:rsid w:val="00776515"/>
    <w:rsid w:val="008D12D4"/>
    <w:rsid w:val="008D6298"/>
    <w:rsid w:val="008E658C"/>
    <w:rsid w:val="0094271F"/>
    <w:rsid w:val="009C1D7A"/>
    <w:rsid w:val="00A13A37"/>
    <w:rsid w:val="00A25873"/>
    <w:rsid w:val="00AE3A69"/>
    <w:rsid w:val="00B047D8"/>
    <w:rsid w:val="00B36C99"/>
    <w:rsid w:val="00BD0D14"/>
    <w:rsid w:val="00CF6BF3"/>
    <w:rsid w:val="00D60B27"/>
    <w:rsid w:val="00DA0DDF"/>
    <w:rsid w:val="00E313A0"/>
    <w:rsid w:val="00E575FF"/>
    <w:rsid w:val="00F31711"/>
    <w:rsid w:val="00F9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6FF"/>
  <w15:docId w15:val="{647EE47C-FB30-426F-9864-C90B32C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EE4C-493A-44F4-A286-1BC0169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4</cp:revision>
  <dcterms:created xsi:type="dcterms:W3CDTF">2019-08-10T10:33:00Z</dcterms:created>
  <dcterms:modified xsi:type="dcterms:W3CDTF">2019-08-13T12:51:00Z</dcterms:modified>
</cp:coreProperties>
</file>